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29" w:rsidRDefault="001D7429" w:rsidP="006E0CF1">
      <w:pPr>
        <w:jc w:val="center"/>
        <w:rPr>
          <w:b/>
          <w:u w:val="single"/>
        </w:rPr>
      </w:pPr>
    </w:p>
    <w:p w:rsidR="000C403A" w:rsidRPr="006E0CF1" w:rsidRDefault="006E0CF1" w:rsidP="006E0CF1">
      <w:pPr>
        <w:jc w:val="center"/>
        <w:rPr>
          <w:b/>
          <w:u w:val="single"/>
        </w:rPr>
      </w:pPr>
      <w:r w:rsidRPr="006E0CF1">
        <w:rPr>
          <w:b/>
          <w:u w:val="single"/>
        </w:rPr>
        <w:t xml:space="preserve">TRABAJO </w:t>
      </w:r>
      <w:proofErr w:type="gramStart"/>
      <w:r w:rsidRPr="006E0CF1">
        <w:rPr>
          <w:b/>
          <w:u w:val="single"/>
        </w:rPr>
        <w:t>PRACTICO</w:t>
      </w:r>
      <w:proofErr w:type="gramEnd"/>
      <w:r w:rsidRPr="006E0CF1">
        <w:rPr>
          <w:b/>
          <w:u w:val="single"/>
        </w:rPr>
        <w:t xml:space="preserve"> – FUERZA MOTRIZ</w:t>
      </w:r>
    </w:p>
    <w:p w:rsidR="006E0CF1" w:rsidRDefault="006E0CF1"/>
    <w:p w:rsidR="00C00947" w:rsidRPr="00C00947" w:rsidRDefault="00C00947">
      <w:pPr>
        <w:rPr>
          <w:b/>
        </w:rPr>
      </w:pPr>
      <w:r w:rsidRPr="00C00947">
        <w:rPr>
          <w:b/>
        </w:rPr>
        <w:t xml:space="preserve">Fecha de entrega: </w:t>
      </w:r>
    </w:p>
    <w:p w:rsidR="006E0CF1" w:rsidRDefault="009F3914" w:rsidP="001D7429">
      <w:pPr>
        <w:jc w:val="both"/>
      </w:pPr>
      <w:r w:rsidRPr="00C00947">
        <w:rPr>
          <w:b/>
        </w:rPr>
        <w:t>Introducción</w:t>
      </w:r>
      <w:r>
        <w:t>: este trabajo tiene</w:t>
      </w:r>
      <w:r w:rsidR="006E0CF1">
        <w:t xml:space="preserve"> por finalidad conocer los aspectos principales de la fuerza motriz, de forma que podamos </w:t>
      </w:r>
      <w:r>
        <w:t xml:space="preserve">identificar, clasificar y establecer aspectos fundamentales de la misma, </w:t>
      </w:r>
      <w:r w:rsidR="001D7429">
        <w:t xml:space="preserve">el </w:t>
      </w:r>
      <w:r>
        <w:t>contenido a desarrollar incluye los siguientes temas:</w:t>
      </w:r>
      <w:r w:rsidR="006E0CF1">
        <w:t xml:space="preserve"> </w:t>
      </w:r>
    </w:p>
    <w:p w:rsidR="006E0CF1" w:rsidRDefault="00106576" w:rsidP="009F3914">
      <w:pPr>
        <w:pStyle w:val="Prrafodelista"/>
        <w:numPr>
          <w:ilvl w:val="0"/>
          <w:numId w:val="2"/>
        </w:numPr>
      </w:pPr>
      <w:r>
        <w:t>Características</w:t>
      </w:r>
      <w:r w:rsidR="006E0CF1">
        <w:t xml:space="preserve"> de la distribución de media y baja tensión</w:t>
      </w:r>
    </w:p>
    <w:p w:rsidR="006E0CF1" w:rsidRDefault="00106576" w:rsidP="009F3914">
      <w:pPr>
        <w:pStyle w:val="Prrafodelista"/>
        <w:numPr>
          <w:ilvl w:val="0"/>
          <w:numId w:val="2"/>
        </w:numPr>
      </w:pPr>
      <w:r>
        <w:t>Determinación</w:t>
      </w:r>
      <w:r w:rsidR="006E0CF1">
        <w:t xml:space="preserve"> de la potencia instalada</w:t>
      </w:r>
    </w:p>
    <w:p w:rsidR="006E0CF1" w:rsidRDefault="006E0CF1" w:rsidP="009F3914">
      <w:pPr>
        <w:pStyle w:val="Prrafodelista"/>
        <w:numPr>
          <w:ilvl w:val="0"/>
          <w:numId w:val="2"/>
        </w:numPr>
      </w:pPr>
      <w:r>
        <w:t>Subestaciones y transformadores</w:t>
      </w:r>
    </w:p>
    <w:p w:rsidR="006E0CF1" w:rsidRDefault="006E0CF1" w:rsidP="009F3914">
      <w:pPr>
        <w:pStyle w:val="Prrafodelista"/>
        <w:numPr>
          <w:ilvl w:val="0"/>
          <w:numId w:val="2"/>
        </w:numPr>
      </w:pPr>
      <w:r>
        <w:t>Tableros</w:t>
      </w:r>
    </w:p>
    <w:p w:rsidR="006E0CF1" w:rsidRDefault="006E0CF1" w:rsidP="009F3914">
      <w:pPr>
        <w:pStyle w:val="Prrafodelista"/>
        <w:numPr>
          <w:ilvl w:val="0"/>
          <w:numId w:val="2"/>
        </w:numPr>
      </w:pPr>
      <w:r>
        <w:t>Canalizaciones y conductores</w:t>
      </w:r>
    </w:p>
    <w:p w:rsidR="006E0CF1" w:rsidRDefault="006E0CF1" w:rsidP="009F3914">
      <w:pPr>
        <w:pStyle w:val="Prrafodelista"/>
        <w:numPr>
          <w:ilvl w:val="0"/>
          <w:numId w:val="2"/>
        </w:numPr>
      </w:pPr>
      <w:r>
        <w:t>Aparatos de maniobra y protección</w:t>
      </w:r>
    </w:p>
    <w:p w:rsidR="006E0CF1" w:rsidRDefault="006E0CF1" w:rsidP="009F3914">
      <w:pPr>
        <w:pStyle w:val="Prrafodelista"/>
        <w:numPr>
          <w:ilvl w:val="0"/>
          <w:numId w:val="2"/>
        </w:numPr>
      </w:pPr>
      <w:r>
        <w:t>Puesta a tierra y protección de descargas atmosféricas</w:t>
      </w:r>
    </w:p>
    <w:p w:rsidR="001D7429" w:rsidRDefault="001D7429" w:rsidP="001D7429">
      <w:pPr>
        <w:pStyle w:val="Prrafodelista"/>
        <w:jc w:val="both"/>
      </w:pPr>
    </w:p>
    <w:p w:rsidR="001D7429" w:rsidRDefault="001D7429" w:rsidP="001D7429">
      <w:pPr>
        <w:jc w:val="both"/>
      </w:pPr>
      <w:r>
        <w:t>El trabajo debe</w:t>
      </w:r>
      <w:r w:rsidR="00D442AC">
        <w:t>rá</w:t>
      </w:r>
      <w:r>
        <w:t xml:space="preserve"> ser presentado en grupos de 2 personas, en computadora y junto con la información solicitada deberá contar con imágenes, cuadros y gráficos que ilustren y ayuden a comprender el contenido del informe.</w:t>
      </w:r>
      <w:r w:rsidR="00D442AC">
        <w:t xml:space="preserve"> Al </w:t>
      </w:r>
      <w:proofErr w:type="gramStart"/>
      <w:r w:rsidR="00D442AC">
        <w:t>retomar</w:t>
      </w:r>
      <w:proofErr w:type="gramEnd"/>
      <w:r w:rsidR="00D442AC">
        <w:t xml:space="preserve"> las clases realizaremos la exposición de los mismos.</w:t>
      </w:r>
    </w:p>
    <w:p w:rsidR="001D7429" w:rsidRDefault="001D7429" w:rsidP="001D7429"/>
    <w:p w:rsidR="006E0CF1" w:rsidRDefault="006E0CF1">
      <w:bookmarkStart w:id="0" w:name="_GoBack"/>
      <w:bookmarkEnd w:id="0"/>
    </w:p>
    <w:sectPr w:rsidR="006E0CF1" w:rsidSect="001D7429">
      <w:headerReference w:type="default" r:id="rId8"/>
      <w:footerReference w:type="default" r:id="rId9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99D" w:rsidRDefault="007F299D" w:rsidP="001D7429">
      <w:pPr>
        <w:spacing w:after="0" w:line="240" w:lineRule="auto"/>
      </w:pPr>
      <w:r>
        <w:separator/>
      </w:r>
    </w:p>
  </w:endnote>
  <w:endnote w:type="continuationSeparator" w:id="0">
    <w:p w:rsidR="007F299D" w:rsidRDefault="007F299D" w:rsidP="001D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429" w:rsidRDefault="007F299D" w:rsidP="001D7429">
    <w:pPr>
      <w:pStyle w:val="Piedepgina"/>
    </w:pPr>
    <w:sdt>
      <w:sdtPr>
        <w:id w:val="1983499463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pict>
            <v:group id="Grupo 1" o:spid="_x0000_s2049" style="position:absolute;margin-left:-33.6pt;margin-top:0;width:34.4pt;height:56.45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2050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<v:rect id="Rectangle 78" o:spid="_x0000_s2051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<v:textbox>
                  <w:txbxContent>
                    <w:p w:rsidR="001D7429" w:rsidRDefault="001D7429" w:rsidP="001D7429">
                      <w:pPr>
                        <w:pStyle w:val="Piedepgina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455F5E" w:rsidRPr="00455F5E">
                        <w:rPr>
                          <w:noProof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w:r>
      </w:sdtContent>
    </w:sdt>
  </w:p>
  <w:p w:rsidR="001D7429" w:rsidRDefault="001D742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99D" w:rsidRDefault="007F299D" w:rsidP="001D7429">
      <w:pPr>
        <w:spacing w:after="0" w:line="240" w:lineRule="auto"/>
      </w:pPr>
      <w:r>
        <w:separator/>
      </w:r>
    </w:p>
  </w:footnote>
  <w:footnote w:type="continuationSeparator" w:id="0">
    <w:p w:rsidR="007F299D" w:rsidRDefault="007F299D" w:rsidP="001D7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429" w:rsidRPr="003D744B" w:rsidRDefault="001D7429" w:rsidP="001D7429">
    <w:pPr>
      <w:pStyle w:val="Encabezado"/>
      <w:rPr>
        <w:b/>
        <w:bCs/>
        <w:color w:val="BFBFBF" w:themeColor="background1" w:themeShade="BF"/>
        <w:sz w:val="18"/>
        <w:szCs w:val="18"/>
      </w:rPr>
    </w:pPr>
    <w:r>
      <w:rPr>
        <w:b/>
        <w:bCs/>
        <w:noProof/>
        <w:color w:val="BFBFBF" w:themeColor="background1" w:themeShade="BF"/>
        <w:sz w:val="18"/>
        <w:szCs w:val="18"/>
        <w:lang w:eastAsia="es-ES"/>
      </w:rPr>
      <w:drawing>
        <wp:anchor distT="0" distB="0" distL="114300" distR="114300" simplePos="0" relativeHeight="251659264" behindDoc="0" locked="0" layoutInCell="1" allowOverlap="1" wp14:anchorId="66BA3BBE" wp14:editId="1192DA38">
          <wp:simplePos x="0" y="0"/>
          <wp:positionH relativeFrom="column">
            <wp:posOffset>558165</wp:posOffset>
          </wp:positionH>
          <wp:positionV relativeFrom="paragraph">
            <wp:posOffset>-144780</wp:posOffset>
          </wp:positionV>
          <wp:extent cx="344805" cy="393700"/>
          <wp:effectExtent l="0" t="0" r="0" b="6350"/>
          <wp:wrapThrough wrapText="bothSides">
            <wp:wrapPolygon edited="0">
              <wp:start x="0" y="0"/>
              <wp:lineTo x="0" y="20903"/>
              <wp:lineTo x="20287" y="20903"/>
              <wp:lineTo x="20287" y="0"/>
              <wp:lineTo x="0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D744B">
      <w:rPr>
        <w:b/>
        <w:bCs/>
        <w:color w:val="BFBFBF" w:themeColor="background1" w:themeShade="BF"/>
        <w:sz w:val="18"/>
        <w:szCs w:val="18"/>
      </w:rPr>
      <w:t xml:space="preserve">EEST N°8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D1FCF"/>
    <w:multiLevelType w:val="hybridMultilevel"/>
    <w:tmpl w:val="148E0E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D3B91"/>
    <w:multiLevelType w:val="hybridMultilevel"/>
    <w:tmpl w:val="512C95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15557"/>
    <w:multiLevelType w:val="hybridMultilevel"/>
    <w:tmpl w:val="7E38B1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7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CF1"/>
    <w:rsid w:val="000C403A"/>
    <w:rsid w:val="00106576"/>
    <w:rsid w:val="001D7429"/>
    <w:rsid w:val="0045156E"/>
    <w:rsid w:val="00455F5E"/>
    <w:rsid w:val="006E0CF1"/>
    <w:rsid w:val="007F299D"/>
    <w:rsid w:val="009457BE"/>
    <w:rsid w:val="009F3914"/>
    <w:rsid w:val="00C00947"/>
    <w:rsid w:val="00D442AC"/>
    <w:rsid w:val="00ED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391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74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7429"/>
  </w:style>
  <w:style w:type="paragraph" w:styleId="Piedepgina">
    <w:name w:val="footer"/>
    <w:basedOn w:val="Normal"/>
    <w:link w:val="PiedepginaCar"/>
    <w:uiPriority w:val="99"/>
    <w:unhideWhenUsed/>
    <w:rsid w:val="001D74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7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</dc:creator>
  <cp:lastModifiedBy>EEST Nº8 de Morón</cp:lastModifiedBy>
  <cp:revision>8</cp:revision>
  <dcterms:created xsi:type="dcterms:W3CDTF">2018-04-17T22:54:00Z</dcterms:created>
  <dcterms:modified xsi:type="dcterms:W3CDTF">2020-03-18T17:30:00Z</dcterms:modified>
</cp:coreProperties>
</file>